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O fogo rejuvenescedor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Naqueles bons tempos, quando Nosso Senhor ainda andava pela terra, parou uma tarde com São Pedro numa ferraria; foi muito bem recebido e deram-lhe pousada com a maior boa vontade.</w:t>
      </w:r>
    </w:p>
    <w:p>
      <w:pPr>
        <w:pStyle w:val="BodyText"/>
        <w:spacing w:line="295" w:lineRule="auto" w:before="2"/>
        <w:ind w:left="110"/>
        <w:jc w:val="both"/>
      </w:pPr>
      <w:r>
        <w:rPr/>
        <w:t>Ora, aconteceu que um mendigo, muito velho e alquebrado , chegou quase no mesmo momento e, entrando na ferraria, pediu uma esmola ao ferreiro. Condoído com a sua aparência, São Pedro voltou-se para Nosso Senhor e disse:</w:t>
      </w:r>
    </w:p>
    <w:p>
      <w:pPr>
        <w:pStyle w:val="ListParagraph"/>
        <w:numPr>
          <w:ilvl w:val="0"/>
          <w:numId w:val="1"/>
        </w:numPr>
        <w:tabs>
          <w:tab w:pos="241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Senhor e Mestre, curai, se voz apraz, os males desse pobre homem, para que ele possa ganhar o pão de cada dia.</w:t>
      </w:r>
    </w:p>
    <w:p>
      <w:pPr>
        <w:pStyle w:val="BodyText"/>
        <w:spacing w:before="2"/>
        <w:ind w:left="110"/>
        <w:jc w:val="both"/>
      </w:pPr>
      <w:r>
        <w:rPr/>
        <w:t>Nosso Senhor, com infinita doçura, disse ao ferreiro:</w:t>
      </w:r>
    </w:p>
    <w:p>
      <w:pPr>
        <w:pStyle w:val="ListParagraph"/>
        <w:numPr>
          <w:ilvl w:val="0"/>
          <w:numId w:val="1"/>
        </w:numPr>
        <w:tabs>
          <w:tab w:pos="276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Bom homem, empresta-me a tua forja</w:t>
      </w:r>
      <w:r>
        <w:rPr>
          <w:spacing w:val="38"/>
          <w:sz w:val="20"/>
        </w:rPr>
        <w:t> </w:t>
      </w:r>
      <w:r>
        <w:rPr>
          <w:sz w:val="20"/>
        </w:rPr>
        <w:t>e</w:t>
      </w:r>
      <w:r>
        <w:rPr>
          <w:spacing w:val="48"/>
          <w:sz w:val="20"/>
        </w:rPr>
        <w:t> </w:t>
      </w:r>
      <w:r>
        <w:rPr>
          <w:sz w:val="20"/>
        </w:rPr>
        <w:t>deita-lhe bastante carvão; eu quero rejuvenescer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28"/>
          <w:sz w:val="20"/>
        </w:rPr>
        <w:t> </w:t>
      </w:r>
      <w:r>
        <w:rPr>
          <w:sz w:val="20"/>
        </w:rPr>
        <w:t>velho enfermo.</w:t>
      </w:r>
    </w:p>
    <w:p>
      <w:pPr>
        <w:pStyle w:val="BodyText"/>
        <w:spacing w:line="295" w:lineRule="auto" w:before="2"/>
        <w:ind w:left="110"/>
        <w:jc w:val="both"/>
      </w:pPr>
      <w:r>
        <w:rPr/>
        <w:t>O ferreiro obedeceu prontamente; São Pedro puxou o fole e, quando as chamas se elevaram bem altas, Nosso Senhor pegou o velho, meteu-o na forja, bem no meio das chamas e deixou que se queimasse como um roseiral seco; enquanto isso, o velho entoava louvores  a Deus.</w:t>
      </w:r>
    </w:p>
    <w:p>
      <w:pPr>
        <w:pStyle w:val="BodyText"/>
        <w:spacing w:line="295" w:lineRule="auto" w:before="2"/>
        <w:ind w:left="110"/>
        <w:jc w:val="both"/>
      </w:pPr>
      <w:r>
        <w:rPr/>
        <w:t>Depois, tirando-o do fogo, Nosso Senhor enfiou-o na tina, mergulhando-o todo na água; quando viu que estava convenientemente esfriado, deu-lhe a bênção e pronto! O homenzinho saltou da tina belo e formoso, reto e cheio de saúde como se tivesse vinte anos.</w:t>
      </w:r>
    </w:p>
    <w:p>
      <w:pPr>
        <w:pStyle w:val="BodyText"/>
        <w:spacing w:line="295" w:lineRule="auto" w:before="2"/>
        <w:ind w:left="110"/>
        <w:jc w:val="both"/>
      </w:pPr>
      <w:r>
        <w:rPr/>
        <w:t>O ferreiro, de olhos arregalados, contemplava aquilo tudo com muita atenção; depois convidou todo mundo para jantar.</w:t>
      </w:r>
    </w:p>
    <w:p>
      <w:pPr>
        <w:pStyle w:val="BodyText"/>
        <w:spacing w:line="295" w:lineRule="auto" w:before="2"/>
        <w:ind w:left="110"/>
      </w:pPr>
      <w:r>
        <w:rPr/>
        <w:t>Pois bem, o ferreiro tinha uma sogra, que era corcunda e quase cega; esta dirigiu-se ao recém-forjado rapaz e perguntou-lhe, muito seriamente, se o fogo o tinha queimado muito. Não, respondeu o rapaz, que nunca  se sentira tão bem; estivera dentro das chamas tão regaladamente como se fosse no mais fresco orvalho. Durante a noite toda, as palavras do jovem soaram aos ouvidos da velha; de manhã bem cedinho, quando Nosso Senhor retomou o caminho, após ter agradecido a hospitalidade, o ferreiro, que também ouvira a conversa ao rapaz, achou que também poderia rejuvenescer a velha sogra, pois tinha prestado bom atenção ao que fizera o Senhor; aliás, em matéria de forjas e foles, ele era bem competente e entendido. Por conseguinte,   perguntou   à   sogra   se   desejava </w:t>
      </w:r>
      <w:r>
        <w:rPr>
          <w:spacing w:val="8"/>
        </w:rPr>
        <w:t> </w:t>
      </w:r>
      <w:r>
        <w:rPr/>
        <w:t>ficar</w:t>
      </w:r>
    </w:p>
    <w:p>
      <w:pPr>
        <w:pStyle w:val="BodyText"/>
        <w:spacing w:before="91"/>
        <w:ind w:left="110"/>
        <w:jc w:val="both"/>
      </w:pPr>
      <w:r>
        <w:rPr/>
        <w:br w:type="column"/>
      </w:r>
      <w:r>
        <w:rPr/>
        <w:t>esbelta e vivaz como uma jovem de dezoito anos.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109" w:firstLine="0"/>
        <w:jc w:val="both"/>
        <w:rPr>
          <w:sz w:val="20"/>
        </w:rPr>
      </w:pPr>
      <w:r>
        <w:rPr>
          <w:sz w:val="20"/>
        </w:rPr>
        <w:t>Desejo-o de todo o coração! - respondeu ela, - visto que o velho se sentiu tão bem!</w:t>
      </w:r>
    </w:p>
    <w:p>
      <w:pPr>
        <w:pStyle w:val="BodyText"/>
        <w:spacing w:line="295" w:lineRule="auto" w:before="2"/>
        <w:ind w:left="110" w:right="109"/>
        <w:jc w:val="both"/>
      </w:pPr>
      <w:r>
        <w:rPr/>
        <w:t>Então o ferreiro acendeu o fogo, puxando o fole até fazer grandes labaredas, e colocou a velha no meio dele; esta começou a pular, a contorcer-se toda, gritando horrendamente.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Cala a boca! Por que gritas e pulas dessa maneira? Espera mais um pouco, que vou puxar o fole e aumentar o fogo!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E puxou-o com força. As labaredas queimaram-lhe completamente a roupa e a velha gritava cada vez mais alto. Então, o ferreiro pensou: "Aqui deve haver alguma encrenca!" Tirou a sogra do fogo e mergulhou-a dentro da tina cheia de água. Ela gritava mais desesperadamente ainda e os berros foram ouvidos nos altos da casa. A mulher do ferreiro e sua cunhada desceram correndo as escadas e depararam com a velha urrando dentro da tina, toda encolhida e retorcida, com o rosto completamente engelhado e esgrouvinhado.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As duas mulheres, que estavam ambas esperando bebê, assustaram-se tanto que, naquela mesma noite, nasceram-lhes as duas crianças, as quais não tinham aspecto de gente, mas sim de verdadeiros macacos.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Os dois macaquinhos fugiram correndo para a floresta e a raça dos macacos descende deles.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04" w:right="2104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3"/>
        </w:rPr>
      </w:pPr>
    </w:p>
    <w:p>
      <w:pPr>
        <w:spacing w:before="0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69"/>
        <w:col w:w="464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30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3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3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50" w:hanging="13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velho_que_voltou_a_ser_jove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fogo rejuvenescedor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2017-02-23T13:20:46Z</dcterms:created>
  <dcterms:modified xsi:type="dcterms:W3CDTF">2017-02-23T13:20:46Z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