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camponês e o diabo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right="103"/>
        <w:jc w:val="both"/>
      </w:pPr>
      <w:r>
        <w:rPr/>
        <w:t>Houve, uma vez, um camponezinho, esperto e astuto como só ele. Das peças que pregava, poder-se-ia  contar muita coisa, mas a história mais engraçada é a de como chegou a lograr o Diabo, iludindo-o.</w:t>
      </w:r>
    </w:p>
    <w:p>
      <w:pPr>
        <w:pStyle w:val="BodyText"/>
        <w:spacing w:line="295" w:lineRule="auto"/>
        <w:ind w:right="103"/>
        <w:jc w:val="both"/>
      </w:pPr>
      <w:r>
        <w:rPr/>
        <w:t>Um dia, o camponesinho acabara de semear o campo  e, sendo já noite, dispunha-se a voltar para casa, quando viu no meio do campo um monte de brasas acesas; muito admirado chegou perto e eis que viu, sentado bem em cima das brasas, um diabinho preto.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Estarás por acaso sentado sobre algum tesouro? - disse o camponês.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Naturalmente! - respondeu o diabo: - sobre um tesouro que contém mais ouro e prata do que jamais viste em toda a tua vida.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 tesouro acha-se no meu campo, portanto me pertence! - disse o camponês.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Sim, - respondeu o diabo - mas só será teu se durante dois anos me entregares a metade do que produzir o  teu campo. Dinheiro tenho de sobra, agora desejo os frutos da terra.</w:t>
      </w:r>
    </w:p>
    <w:p>
      <w:pPr>
        <w:pStyle w:val="BodyText"/>
        <w:jc w:val="both"/>
      </w:pPr>
      <w:r>
        <w:rPr/>
        <w:t>O camponesinho fechou negócio na hora.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A fim de evitar qualquer dissenção que possa surgir na hora da partilha, - disse ele, - fica estabelecido, desde já, que a ti pertencerá o que houver em cima da terra e a mim o que houver por baixo.</w:t>
      </w:r>
    </w:p>
    <w:p>
      <w:pPr>
        <w:pStyle w:val="BodyText"/>
        <w:spacing w:line="295" w:lineRule="auto"/>
        <w:ind w:right="103"/>
        <w:jc w:val="both"/>
      </w:pPr>
      <w:r>
        <w:rPr/>
        <w:t>O diabo concordou. O esperto camponês só havia semeado nabos, portanto, quando chegou a época da colheita, apareceu o diabo querendo levar a sua parte e só encontrou as folhas amarelecidas e murchas. O camponês, porém, todo contente, arrancava da terra belos nabos.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Desta vez saíste ganhando, - disse o diabo, - mas da próxima vez não será assim. Teu será o que crescer sobre a terra e meu o que houver em baixo.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Perfeitamente! - respondeu o camponesinho.</w:t>
      </w:r>
    </w:p>
    <w:p>
      <w:pPr>
        <w:pStyle w:val="BodyText"/>
        <w:spacing w:line="295" w:lineRule="auto" w:before="53"/>
        <w:ind w:right="103"/>
        <w:jc w:val="both"/>
      </w:pPr>
      <w:r>
        <w:rPr/>
        <w:t>Mas, quando chegou a época da semeadura, não semeou nabos e sim trigo.</w:t>
      </w:r>
    </w:p>
    <w:p>
      <w:pPr>
        <w:pStyle w:val="BodyText"/>
        <w:spacing w:line="295" w:lineRule="auto" w:before="1"/>
        <w:ind w:right="103"/>
        <w:jc w:val="both"/>
      </w:pPr>
      <w:r>
        <w:rPr/>
        <w:t>A seara amadureceu e o camponesinho foi ao campo ceifar as ricas e estufadas espigas. E, quando o diabo foi reclamar a sua parte, só encontrou restolhos. Então, louco de raiva pelo logro, atirou-se num precipício.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É assim que se logram os espertalhões! - disse o camponesinho, e, muito feliz, foi cavar o tesouro enterrado no seu campo.</w:t>
      </w:r>
    </w:p>
    <w:p>
      <w:pPr>
        <w:pStyle w:val="BodyText"/>
        <w:spacing w:before="3"/>
        <w:ind w:left="0"/>
      </w:pPr>
      <w:r>
        <w:rPr/>
        <w:br w:type="column"/>
      </w:r>
      <w:r>
        <w:rPr/>
      </w:r>
    </w:p>
    <w:p>
      <w:pPr>
        <w:pStyle w:val="BodyText"/>
        <w:spacing w:before="0"/>
      </w:pPr>
      <w:r>
        <w:rPr/>
        <w:t>* * *</w:t>
      </w:r>
    </w:p>
    <w:p>
      <w:pPr>
        <w:spacing w:after="0"/>
        <w:sectPr>
          <w:type w:val="continuous"/>
          <w:pgSz w:w="11910" w:h="16840"/>
          <w:pgMar w:top="1260" w:bottom="280" w:left="1080" w:right="1080"/>
          <w:cols w:num="2" w:equalWidth="0">
            <w:col w:w="4638" w:space="2475"/>
            <w:col w:w="2637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ind w:left="0"/>
        <w:rPr>
          <w:sz w:val="18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campones_e_o_diab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campon고e o diabo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2017-02-23T12:57:59Z</dcterms:created>
  <dcterms:modified xsi:type="dcterms:W3CDTF">2017-02-23T12:57:59Z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