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Nicolau e seus três filhos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Entre a aldeia de Werrel e a aldeia de Soist havia um homem chamado Nicolau, o qual tinha três filhos: um era cego, o outro era coxo e o terceiro apresentava-se completamente nu.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Um dia, saíram os três para o campo e avistaram uma lebre. O coxo perseguiu-a, o cego alvejou-a e o nu guardou-a no bolso. Depois, chegaram à margem de um grande lago e viram três botes: um vogava, o outro afundava-se e o terceiro não tinha fundo. E, neste sem fundo, embarcaram os três.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Depois chegaram a uma grande floresta, onde viram uma enorme árvore, dentro de cujo tronco havia uma grande capela; na capela encontravam-se um bode selvagem que servia de sacristão e um penitente feito pastor, os quais esparramavam a água benta; vendo os três compadres, espancaram-nos tanto, que  os deixaram moídos.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0"/>
        <w:jc w:val="both"/>
      </w:pPr>
      <w:r>
        <w:rPr/>
        <w:t>Feliz o que consegue</w:t>
      </w:r>
    </w:p>
    <w:p>
      <w:pPr>
        <w:pStyle w:val="BodyText"/>
        <w:spacing w:before="53"/>
        <w:ind w:left="110"/>
        <w:jc w:val="both"/>
      </w:pPr>
      <w:r>
        <w:rPr/>
        <w:t>ver-se livre de compadres!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146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nicolau_e_seus_tres_filho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Nicolau e seus tr고filhos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2017-02-23T12:59:57Z</dcterms:created>
  <dcterms:modified xsi:type="dcterms:W3CDTF">2017-02-23T12:59:57Z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