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Como se repartem alegrias e sofrimentos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Houve, uma vez, um alfaiate insuportável, que vivia a brigar com a mulher. Esta era uma criatura boa, piedosa e muito trabalhadeira, mas, por mais que fizesse, nunca conseguia satisfazê-lo; com tudo ele mostrava-se descontente. E não parava de resmungar, de gritar, de fazer escândalos, espancando, com motivo ou sem ele a pobre mulher.</w:t>
      </w:r>
    </w:p>
    <w:p>
      <w:pPr>
        <w:pStyle w:val="BodyText"/>
        <w:spacing w:line="295" w:lineRule="auto" w:before="2"/>
        <w:ind w:left="110"/>
        <w:jc w:val="both"/>
      </w:pPr>
      <w:r>
        <w:rPr/>
        <w:t>Um belo dia, as coisas chegaram aos ouvidos do Juiz e o alfaiate foi intimado a depor; depois, trancaram-no  na prisão a fim de que se corrigisse.</w:t>
      </w:r>
    </w:p>
    <w:p>
      <w:pPr>
        <w:pStyle w:val="BodyText"/>
        <w:spacing w:line="295" w:lineRule="auto" w:before="2"/>
        <w:ind w:left="110"/>
        <w:jc w:val="both"/>
      </w:pPr>
      <w:r>
        <w:rPr/>
        <w:t>O homenzinho ficou preso bastante tempo, a pão e água por castigo, até que foi posto novamente em liberdade; mas antes, fizeram-no jurar que nunca mais bateria na mulher nem a maltrataria, comprometendo-se a viver em harmonia com ela, pois todos os casais, para viverem bem, têm que repartir entre si alegrias e sofrimentos.</w:t>
      </w:r>
    </w:p>
    <w:p>
      <w:pPr>
        <w:pStyle w:val="BodyText"/>
        <w:spacing w:line="295" w:lineRule="auto" w:before="2"/>
        <w:ind w:left="110"/>
        <w:jc w:val="both"/>
      </w:pPr>
      <w:r>
        <w:rPr/>
        <w:t>Durante algum tempo, tudo correu bem mas, em seguida, ele voltou ao seu antigo sistema de resmungar e brigar por coisas de nada. Como não podia espancá-la, em virtude do compromisso prestado perante a Justiça, tentou puxar-lhe os cabelos. A mulher, porém, logrou escapar-lhe das mãos e correu para o quintal. Com o metro de pau e a tesoura, o alfaiate saiu correndo atrás dela e foi-lhe atirando tudo quanto lhe caía nas mãos.</w:t>
      </w:r>
    </w:p>
    <w:p>
      <w:pPr>
        <w:pStyle w:val="BodyText"/>
        <w:spacing w:line="295" w:lineRule="auto" w:before="2"/>
        <w:ind w:left="110"/>
        <w:jc w:val="both"/>
      </w:pPr>
      <w:r>
        <w:rPr/>
        <w:t>Sempre que conseguia atingi-la com qualquer coisa, punha-se a rir satisfeito mas, quando falhava os golpes, ficava ainda mais furioso e punha-se a insultá-la cheio de raiva.</w:t>
      </w:r>
    </w:p>
    <w:p>
      <w:pPr>
        <w:pStyle w:val="BodyText"/>
        <w:spacing w:line="295" w:lineRule="auto" w:before="2"/>
        <w:ind w:left="110"/>
        <w:jc w:val="both"/>
      </w:pPr>
      <w:r>
        <w:rPr/>
        <w:t>Vendo que as coisas se prolongavam, os vizinhos correram em socorro da pobre mulher. Então o alfaiate foi, novamente, intimado a comparecer perante a Justiça, onde lhe recordaram o juramento prestado.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Prezados senhores, - afirmou ele, - tudo o que jurei, mantive-o; não a espanquei, apenas reparti com ela minhas alegrias e meus sofrimentos.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Como é possível, - disse o Juiz, - se ela tanto se queixa de ti?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a espanquei, não; quis apenas pentear-lhe os cabelos</w:t>
      </w:r>
      <w:r>
        <w:rPr>
          <w:spacing w:val="26"/>
          <w:sz w:val="20"/>
        </w:rPr>
        <w:t> </w:t>
      </w:r>
      <w:r>
        <w:rPr>
          <w:sz w:val="20"/>
        </w:rPr>
        <w:t>com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mão,</w:t>
      </w:r>
      <w:r>
        <w:rPr>
          <w:spacing w:val="26"/>
          <w:sz w:val="20"/>
        </w:rPr>
        <w:t> </w:t>
      </w:r>
      <w:r>
        <w:rPr>
          <w:sz w:val="20"/>
        </w:rPr>
        <w:t>porque</w:t>
      </w:r>
      <w:r>
        <w:rPr>
          <w:spacing w:val="26"/>
          <w:sz w:val="20"/>
        </w:rPr>
        <w:t> </w:t>
      </w:r>
      <w:r>
        <w:rPr>
          <w:sz w:val="20"/>
        </w:rPr>
        <w:t>ela</w:t>
      </w:r>
      <w:r>
        <w:rPr>
          <w:spacing w:val="26"/>
          <w:sz w:val="20"/>
        </w:rPr>
        <w:t> </w:t>
      </w:r>
      <w:r>
        <w:rPr>
          <w:sz w:val="20"/>
        </w:rPr>
        <w:t>estava</w:t>
      </w:r>
      <w:r>
        <w:rPr>
          <w:spacing w:val="26"/>
          <w:sz w:val="20"/>
        </w:rPr>
        <w:t> </w:t>
      </w:r>
      <w:r>
        <w:rPr>
          <w:sz w:val="20"/>
        </w:rPr>
        <w:t>com</w:t>
      </w:r>
      <w:r>
        <w:rPr>
          <w:spacing w:val="26"/>
          <w:sz w:val="20"/>
        </w:rPr>
        <w:t> </w:t>
      </w:r>
      <w:r>
        <w:rPr>
          <w:sz w:val="20"/>
        </w:rPr>
        <w:t>uma</w:t>
      </w:r>
      <w:r>
        <w:rPr>
          <w:spacing w:val="26"/>
          <w:sz w:val="20"/>
        </w:rPr>
        <w:t> </w:t>
      </w:r>
      <w:r>
        <w:rPr>
          <w:sz w:val="20"/>
        </w:rPr>
        <w:t>cara grotesca, ela porém fugiu-me e largou-me como um dois de paus. Então corri atrás dela e, para chamá-la à ordem, atirei-lhe tudo o que me vinha às mãos. Fiz isso apenas para adverti-la. E reparti com ela as alegrias   </w:t>
      </w:r>
      <w:r>
        <w:rPr>
          <w:spacing w:val="11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line="295" w:lineRule="auto" w:before="91"/>
        <w:ind w:left="110" w:right="108"/>
        <w:jc w:val="both"/>
      </w:pPr>
      <w:r>
        <w:rPr/>
        <w:br w:type="column"/>
      </w:r>
      <w:r>
        <w:rPr/>
        <w:t>os sofrimentos, como me mandastes, pois todas as vezes que lhe acertava alguma coisa, era motivo de alegria para mim e de sofrimento para ela e,  vice-versa, quando falhavam os golpes, era motivo de alegria para ela e de sofrimento para mim.</w:t>
      </w:r>
    </w:p>
    <w:p>
      <w:pPr>
        <w:pStyle w:val="BodyText"/>
        <w:spacing w:line="295" w:lineRule="auto" w:before="1"/>
        <w:ind w:left="110" w:right="108"/>
        <w:jc w:val="both"/>
      </w:pPr>
      <w:r>
        <w:rPr/>
        <w:t>O Juiz, porém, não acatou essa resposta e, com toda justiça, deu-lhe merecido castigo.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spacing w:before="1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3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compartilhando_alegrias_e_tristezas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 se repartem alegrias e sofrimentos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2017-02-23T13:04:58Z</dcterms:created>
  <dcterms:modified xsi:type="dcterms:W3CDTF">2017-02-23T13:04:58Z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