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A velha mãezinha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Numa grande cidade, vivia uma pobre velhinha. Certa noite, estava ela muito só, sentada no quarto, pensando em como, primeiro, perdera o marido; depois os dois filhos, um atrás do outro e, sucessivamente, todos os parentes; nesse mesmo dia acabava de perder o seu único amigo, ficando completamente só e abandonada. Com o coração dilacerado pela angústia, oprimia-a, sobretudo, a perda dos dois filhos e se revoltava contra o destino, chegando até a acusar Deus por lhos ter roubado.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Nisso, enquanto estava mergulhada nos tristes pensamentos, pareceu-lhe ouvir tocar os sinos para a missa matinal. Admirou-se muito de ter passado à  noite toda nessa sua angústia; acendeu a lanterna e dirigiu-se à igreja.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À chegada, notou que a igreja estava toda iluminada, mas não por círios, como de costume, mas por uma estranha luz crepuscular. E já estava repleta de gente, todos os lugares estavam ocupados; e quando a pobre velha procurou o lugar habitual no banco para sentar-se, encontrou-o também todo ocupado. Ao fitar aqueles que o ocupavam, reconheceu os seus falecidos parentes aí reunidos, vestidos à moda antiga e de  rostos lívidos.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Não falavam, nem cantavam, mas pela igreja perpassavam leves sopros e sussurros. Eis que uma velha parenta se levantou, aproximou-se dela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Olha para o lado do altar e lá verás teus filhos.</w:t>
      </w:r>
    </w:p>
    <w:p>
      <w:pPr>
        <w:pStyle w:val="BodyText"/>
        <w:spacing w:line="295" w:lineRule="auto" w:before="53"/>
        <w:ind w:left="110" w:right="5211"/>
        <w:jc w:val="both"/>
      </w:pPr>
      <w:r>
        <w:rPr/>
        <w:t>A pobre mãe olhou ansiosamente e viu os dois. Um pendia de uma forca e o outro estava atado a uma roda. Então a tia acrescentou: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3" w:after="0"/>
        <w:ind w:left="110" w:right="5211" w:firstLine="0"/>
        <w:jc w:val="both"/>
        <w:rPr>
          <w:sz w:val="20"/>
        </w:rPr>
      </w:pPr>
      <w:r>
        <w:rPr>
          <w:sz w:val="20"/>
        </w:rPr>
        <w:t>Vês o que lhes teria sucedido, se Deus os tivesse deixado no mundo e os não tivesse chamado a si quando ainda crianças inocentes?</w:t>
      </w:r>
    </w:p>
    <w:p>
      <w:pPr>
        <w:pStyle w:val="BodyText"/>
        <w:spacing w:line="295" w:lineRule="auto" w:before="3"/>
        <w:ind w:left="110" w:right="5211"/>
        <w:jc w:val="both"/>
      </w:pPr>
      <w:r>
        <w:rPr/>
        <w:t>A desolada mãe voltou para casa tremendo e, ajoelhando-se no quarto, agradeceu profundamente a Deus a mercê que lhe fizera e que ela, na cegueira do seu amor, não pudera compreender.</w:t>
      </w:r>
    </w:p>
    <w:p>
      <w:pPr>
        <w:pStyle w:val="BodyText"/>
        <w:spacing w:before="2"/>
        <w:ind w:left="110"/>
        <w:jc w:val="both"/>
      </w:pPr>
      <w:r>
        <w:rPr/>
        <w:t>Ao fim de três dias, caiu de cama e morreu.</w:t>
      </w:r>
    </w:p>
    <w:p>
      <w:pPr>
        <w:pStyle w:val="BodyText"/>
        <w:rPr>
          <w:sz w:val="22"/>
        </w:rPr>
      </w:pPr>
    </w:p>
    <w:p>
      <w:pPr>
        <w:pStyle w:val="BodyText"/>
        <w:spacing w:before="168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spacing w:before="93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8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5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7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2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5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7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0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_velha_maezinha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velha m㥺inha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2017-02-23T12:40:40Z</dcterms:created>
  <dcterms:modified xsi:type="dcterms:W3CDTF">2017-02-23T12:40:40Z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